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4FE" w:rsidRDefault="000F272E">
      <w:pPr>
        <w:pStyle w:val="20"/>
        <w:framePr w:w="15331" w:h="1504" w:hRule="exact" w:wrap="none" w:vAnchor="page" w:hAnchor="page" w:x="357" w:y="1877"/>
        <w:shd w:val="clear" w:color="auto" w:fill="auto"/>
        <w:spacing w:after="201"/>
        <w:ind w:left="12220" w:right="440"/>
      </w:pPr>
      <w:bookmarkStart w:id="0" w:name="_GoBack"/>
      <w:bookmarkEnd w:id="0"/>
      <w:r>
        <w:t xml:space="preserve">Приложение </w:t>
      </w:r>
      <w:r>
        <w:rPr>
          <w:lang w:val="en-US" w:eastAsia="en-US" w:bidi="en-US"/>
        </w:rPr>
        <w:t>N</w:t>
      </w:r>
      <w:r w:rsidRPr="00B63CB0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0934FE" w:rsidRDefault="000F272E">
      <w:pPr>
        <w:pStyle w:val="20"/>
        <w:framePr w:w="15331" w:h="1504" w:hRule="exact" w:wrap="none" w:vAnchor="page" w:hAnchor="page" w:x="357" w:y="1877"/>
        <w:shd w:val="clear" w:color="auto" w:fill="auto"/>
        <w:spacing w:after="0" w:line="180" w:lineRule="exact"/>
        <w:ind w:right="440"/>
      </w:pPr>
      <w:r>
        <w:t xml:space="preserve">Форма </w:t>
      </w:r>
      <w:r>
        <w:rPr>
          <w:lang w:val="en-US" w:eastAsia="en-US" w:bidi="en-US"/>
        </w:rPr>
        <w:t>N</w:t>
      </w:r>
      <w:r w:rsidRPr="00B63CB0">
        <w:rPr>
          <w:lang w:eastAsia="en-US" w:bidi="en-US"/>
        </w:rPr>
        <w:t xml:space="preserve"> </w:t>
      </w:r>
      <w:r>
        <w:t>1</w:t>
      </w:r>
    </w:p>
    <w:p w:rsidR="000934FE" w:rsidRDefault="000F272E">
      <w:pPr>
        <w:pStyle w:val="30"/>
        <w:framePr w:w="15331" w:h="1653" w:hRule="exact" w:wrap="none" w:vAnchor="page" w:hAnchor="page" w:x="357" w:y="3554"/>
        <w:shd w:val="clear" w:color="auto" w:fill="auto"/>
        <w:spacing w:before="0"/>
        <w:ind w:right="280" w:firstLine="0"/>
      </w:pPr>
      <w:r>
        <w:t>ГОДОВОЙ ОТЧЕТ</w:t>
      </w:r>
    </w:p>
    <w:p w:rsidR="000934FE" w:rsidRDefault="000F272E">
      <w:pPr>
        <w:pStyle w:val="30"/>
        <w:framePr w:w="15331" w:h="1653" w:hRule="exact" w:wrap="none" w:vAnchor="page" w:hAnchor="page" w:x="357" w:y="3554"/>
        <w:shd w:val="clear" w:color="auto" w:fill="auto"/>
        <w:spacing w:before="0"/>
        <w:ind w:right="280" w:firstLine="0"/>
      </w:pPr>
      <w:r>
        <w:t>О РЕАЛИЗАЦИИ МЕРОПРИЯТИЙ МУНЦИПАЛЬНОЙ ПРОГРАММЫ</w:t>
      </w:r>
      <w:r>
        <w:br/>
        <w:t>по состоянию на 1 января 2019 года</w:t>
      </w:r>
    </w:p>
    <w:p w:rsidR="000934FE" w:rsidRDefault="000F272E">
      <w:pPr>
        <w:pStyle w:val="30"/>
        <w:framePr w:w="15331" w:h="1653" w:hRule="exact" w:wrap="none" w:vAnchor="page" w:hAnchor="page" w:x="357" w:y="3554"/>
        <w:shd w:val="clear" w:color="auto" w:fill="auto"/>
        <w:spacing w:before="0"/>
        <w:ind w:right="280" w:firstLine="0"/>
      </w:pPr>
      <w:r>
        <w:rPr>
          <w:rStyle w:val="31"/>
          <w:b/>
          <w:bCs/>
        </w:rPr>
        <w:t xml:space="preserve">«Обеспечение жильём молодых семей на </w:t>
      </w:r>
      <w:r>
        <w:rPr>
          <w:rStyle w:val="31"/>
          <w:b/>
          <w:bCs/>
        </w:rPr>
        <w:t>территории Первомайского района на 2018-2020 годы»</w:t>
      </w:r>
    </w:p>
    <w:p w:rsidR="000934FE" w:rsidRDefault="000F272E">
      <w:pPr>
        <w:pStyle w:val="30"/>
        <w:framePr w:w="15331" w:h="1653" w:hRule="exact" w:wrap="none" w:vAnchor="page" w:hAnchor="page" w:x="357" w:y="3554"/>
        <w:shd w:val="clear" w:color="auto" w:fill="auto"/>
        <w:spacing w:before="0"/>
        <w:ind w:right="280" w:firstLine="0"/>
      </w:pPr>
      <w:r>
        <w:t>(название программы)</w:t>
      </w:r>
    </w:p>
    <w:p w:rsidR="000934FE" w:rsidRDefault="000F272E">
      <w:pPr>
        <w:pStyle w:val="30"/>
        <w:framePr w:w="15331" w:h="1653" w:hRule="exact" w:wrap="none" w:vAnchor="page" w:hAnchor="page" w:x="357" w:y="3554"/>
        <w:shd w:val="clear" w:color="auto" w:fill="auto"/>
        <w:spacing w:before="0"/>
        <w:ind w:left="6700" w:right="5440"/>
        <w:jc w:val="left"/>
      </w:pPr>
      <w:r>
        <w:rPr>
          <w:rStyle w:val="31"/>
          <w:b/>
          <w:bCs/>
        </w:rPr>
        <w:t xml:space="preserve">Администрация Первомайского района </w:t>
      </w: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"/>
        <w:gridCol w:w="2419"/>
        <w:gridCol w:w="1262"/>
        <w:gridCol w:w="1128"/>
        <w:gridCol w:w="864"/>
        <w:gridCol w:w="1075"/>
        <w:gridCol w:w="1426"/>
        <w:gridCol w:w="898"/>
        <w:gridCol w:w="1435"/>
        <w:gridCol w:w="1243"/>
        <w:gridCol w:w="1272"/>
        <w:gridCol w:w="1848"/>
      </w:tblGrid>
      <w:tr w:rsidR="000934FE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  <w:lang w:val="en-US" w:eastAsia="en-US" w:bidi="en-US"/>
              </w:rPr>
              <w:t>NN</w:t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2"/>
              </w:rPr>
              <w:t>пп</w:t>
            </w:r>
            <w:proofErr w:type="spellEnd"/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/>
              <w:jc w:val="left"/>
            </w:pPr>
            <w:r>
              <w:rPr>
                <w:rStyle w:val="22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331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Объем ассигнований (тыс. рублей)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/>
              <w:jc w:val="left"/>
            </w:pPr>
            <w:r>
              <w:rPr>
                <w:rStyle w:val="22"/>
              </w:rPr>
              <w:t>Достигнутые</w:t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/>
              <w:jc w:val="left"/>
            </w:pPr>
            <w:r>
              <w:rPr>
                <w:rStyle w:val="22"/>
              </w:rPr>
              <w:t>результаты</w:t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/>
              <w:jc w:val="left"/>
            </w:pPr>
            <w:r>
              <w:rPr>
                <w:rStyle w:val="22"/>
              </w:rPr>
              <w:t>мероприятий</w:t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&lt;****&gt;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Примечание</w:t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&lt;***♦*&gt;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6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934FE">
            <w:pPr>
              <w:framePr w:w="15331" w:h="5578" w:wrap="none" w:vAnchor="page" w:hAnchor="page" w:x="357" w:y="5412"/>
            </w:pPr>
          </w:p>
        </w:tc>
        <w:tc>
          <w:tcPr>
            <w:tcW w:w="24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</w:pP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2018год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201 год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tabs>
                <w:tab w:val="left" w:leader="underscore" w:pos="360"/>
              </w:tabs>
              <w:spacing w:after="0" w:line="180" w:lineRule="exact"/>
              <w:jc w:val="both"/>
            </w:pPr>
            <w:r>
              <w:rPr>
                <w:rStyle w:val="22"/>
              </w:rPr>
              <w:t>20</w:t>
            </w:r>
            <w:r>
              <w:rPr>
                <w:rStyle w:val="22"/>
              </w:rPr>
              <w:tab/>
              <w:t>год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tabs>
                <w:tab w:val="left" w:leader="underscore" w:pos="365"/>
              </w:tabs>
              <w:spacing w:after="0" w:line="180" w:lineRule="exact"/>
              <w:jc w:val="both"/>
            </w:pPr>
            <w:r>
              <w:rPr>
                <w:rStyle w:val="22"/>
              </w:rPr>
              <w:t>20</w:t>
            </w:r>
            <w:r>
              <w:rPr>
                <w:rStyle w:val="22"/>
              </w:rPr>
              <w:tab/>
              <w:t>год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934FE">
            <w:pPr>
              <w:framePr w:w="15331" w:h="5578" w:wrap="none" w:vAnchor="page" w:hAnchor="page" w:x="357" w:y="5412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34FE" w:rsidRDefault="000934FE">
            <w:pPr>
              <w:framePr w:w="15331" w:h="5578" w:wrap="none" w:vAnchor="page" w:hAnchor="page" w:x="357" w:y="5412"/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46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934FE">
            <w:pPr>
              <w:framePr w:w="15331" w:h="5578" w:wrap="none" w:vAnchor="page" w:hAnchor="page" w:x="357" w:y="5412"/>
            </w:pPr>
          </w:p>
        </w:tc>
        <w:tc>
          <w:tcPr>
            <w:tcW w:w="24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утверждено</w:t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2"/>
              </w:rPr>
              <w:t>программой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2"/>
              </w:rPr>
              <w:t>испол</w:t>
            </w:r>
            <w:proofErr w:type="spellEnd"/>
            <w:r>
              <w:rPr>
                <w:rStyle w:val="22"/>
              </w:rPr>
              <w:softHyphen/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2"/>
              </w:rPr>
              <w:t>нено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/>
              <w:jc w:val="left"/>
            </w:pPr>
            <w:proofErr w:type="spellStart"/>
            <w:r>
              <w:rPr>
                <w:rStyle w:val="22"/>
              </w:rPr>
              <w:t>утвержде</w:t>
            </w:r>
            <w:proofErr w:type="spellEnd"/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/>
              <w:jc w:val="left"/>
            </w:pPr>
            <w:r>
              <w:rPr>
                <w:rStyle w:val="22"/>
              </w:rPr>
              <w:t>но</w:t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/>
              <w:jc w:val="left"/>
            </w:pPr>
            <w:proofErr w:type="spellStart"/>
            <w:r>
              <w:rPr>
                <w:rStyle w:val="22"/>
              </w:rPr>
              <w:t>програм</w:t>
            </w:r>
            <w:proofErr w:type="spellEnd"/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/>
              <w:jc w:val="left"/>
            </w:pPr>
            <w:r>
              <w:rPr>
                <w:rStyle w:val="22"/>
              </w:rPr>
              <w:t>мой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2"/>
              </w:rPr>
              <w:t>испол</w:t>
            </w:r>
            <w:proofErr w:type="spellEnd"/>
            <w:r>
              <w:rPr>
                <w:rStyle w:val="22"/>
              </w:rPr>
              <w:softHyphen/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2"/>
              </w:rPr>
              <w:t>нено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утверждено</w:t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2"/>
              </w:rPr>
              <w:t>программой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2"/>
              </w:rPr>
              <w:t>испол</w:t>
            </w:r>
            <w:proofErr w:type="spellEnd"/>
            <w:r>
              <w:rPr>
                <w:rStyle w:val="22"/>
              </w:rPr>
              <w:softHyphen/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2"/>
              </w:rPr>
              <w:t>нено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утверждено</w:t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2"/>
              </w:rPr>
              <w:t>программой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2"/>
              </w:rPr>
              <w:t>испол</w:t>
            </w:r>
            <w:proofErr w:type="spellEnd"/>
            <w:r>
              <w:rPr>
                <w:rStyle w:val="22"/>
              </w:rPr>
              <w:softHyphen/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2"/>
              </w:rPr>
              <w:t>нено</w:t>
            </w:r>
            <w:proofErr w:type="spellEnd"/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934FE">
            <w:pPr>
              <w:framePr w:w="15331" w:h="5578" w:wrap="none" w:vAnchor="page" w:hAnchor="page" w:x="357" w:y="5412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34FE" w:rsidRDefault="000934FE">
            <w:pPr>
              <w:framePr w:w="15331" w:h="5578" w:wrap="none" w:vAnchor="page" w:hAnchor="page" w:x="357" w:y="5412"/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12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 xml:space="preserve">Всего, в </w:t>
            </w:r>
            <w:r>
              <w:rPr>
                <w:rStyle w:val="22"/>
              </w:rPr>
              <w:t>том числе: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1584,000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899,400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76,28076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76,27525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1 семья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203,95924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ind w:right="200"/>
            </w:pPr>
            <w:r>
              <w:rPr>
                <w:rStyle w:val="22"/>
              </w:rPr>
              <w:t>203,94453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местный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274,20000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ind w:right="200"/>
            </w:pPr>
            <w:r>
              <w:rPr>
                <w:rStyle w:val="22"/>
              </w:rPr>
              <w:t>274,18022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1029,6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ind w:right="200"/>
            </w:pPr>
            <w:r>
              <w:rPr>
                <w:rStyle w:val="22"/>
              </w:rPr>
              <w:t>345,0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202" w:lineRule="exact"/>
              <w:jc w:val="left"/>
            </w:pPr>
            <w:r>
              <w:rPr>
                <w:rStyle w:val="22"/>
              </w:rPr>
              <w:t xml:space="preserve">в том числе по </w:t>
            </w:r>
            <w:r>
              <w:rPr>
                <w:rStyle w:val="22"/>
              </w:rPr>
              <w:t>направлениям: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/>
              <w:jc w:val="left"/>
            </w:pPr>
            <w:r>
              <w:rPr>
                <w:rStyle w:val="22"/>
              </w:rPr>
              <w:t xml:space="preserve">Инвестиции </w:t>
            </w:r>
            <w:r>
              <w:rPr>
                <w:rStyle w:val="23"/>
              </w:rPr>
              <w:t>&lt;*&gt;,</w:t>
            </w:r>
            <w:r>
              <w:rPr>
                <w:rStyle w:val="22"/>
              </w:rPr>
              <w:t xml:space="preserve"> в том числе: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center"/>
            </w:pPr>
            <w:r>
              <w:rPr>
                <w:rStyle w:val="24"/>
              </w:rPr>
              <w:t>t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местный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331" w:h="5578" w:wrap="none" w:vAnchor="page" w:hAnchor="page" w:x="357" w:y="5412"/>
              <w:shd w:val="clear" w:color="auto" w:fill="auto"/>
              <w:spacing w:after="0" w:line="202" w:lineRule="exact"/>
              <w:jc w:val="left"/>
            </w:pPr>
            <w:r>
              <w:rPr>
                <w:rStyle w:val="22"/>
              </w:rPr>
              <w:t>в том числе по мероприятиям: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331" w:h="5578" w:wrap="none" w:vAnchor="page" w:hAnchor="page" w:x="357" w:y="5412"/>
              <w:rPr>
                <w:sz w:val="10"/>
                <w:szCs w:val="10"/>
              </w:rPr>
            </w:pPr>
          </w:p>
        </w:tc>
      </w:tr>
    </w:tbl>
    <w:p w:rsidR="000934FE" w:rsidRDefault="000934FE">
      <w:pPr>
        <w:rPr>
          <w:sz w:val="2"/>
          <w:szCs w:val="2"/>
        </w:rPr>
        <w:sectPr w:rsidR="000934F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2518"/>
        <w:gridCol w:w="1301"/>
        <w:gridCol w:w="1162"/>
        <w:gridCol w:w="894"/>
        <w:gridCol w:w="1127"/>
        <w:gridCol w:w="1475"/>
        <w:gridCol w:w="929"/>
        <w:gridCol w:w="1480"/>
        <w:gridCol w:w="1286"/>
        <w:gridCol w:w="1326"/>
        <w:gridCol w:w="1907"/>
      </w:tblGrid>
      <w:tr w:rsidR="000934FE">
        <w:tblPrEx>
          <w:tblCellMar>
            <w:top w:w="0" w:type="dxa"/>
            <w:bottom w:w="0" w:type="dxa"/>
          </w:tblCellMar>
        </w:tblPrEx>
        <w:trPr>
          <w:trHeight w:hRule="exact" w:val="99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lastRenderedPageBreak/>
              <w:t>1.1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214" w:lineRule="exact"/>
              <w:jc w:val="left"/>
            </w:pPr>
            <w:r>
              <w:rPr>
                <w:rStyle w:val="22"/>
              </w:rPr>
              <w:t>Мероприятия по улучшению жилищных условий молодых семей всего, 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1584,000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899,400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1 семья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238" w:lineRule="exact"/>
              <w:jc w:val="left"/>
            </w:pPr>
            <w:r>
              <w:rPr>
                <w:rStyle w:val="22"/>
              </w:rPr>
              <w:t>Количество молодых семей, улучшивших жилищные условия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76,27525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76,27525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ind w:left="300"/>
              <w:jc w:val="left"/>
            </w:pPr>
            <w:r>
              <w:rPr>
                <w:rStyle w:val="22"/>
              </w:rPr>
              <w:t>203,94453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ind w:left="200"/>
              <w:jc w:val="left"/>
            </w:pPr>
            <w:r>
              <w:rPr>
                <w:rStyle w:val="22"/>
              </w:rPr>
              <w:t>203,94453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местные бюджеты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ind w:left="300"/>
              <w:jc w:val="left"/>
            </w:pPr>
            <w:r>
              <w:rPr>
                <w:rStyle w:val="22"/>
              </w:rPr>
              <w:t>274,18022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ind w:left="200"/>
              <w:jc w:val="left"/>
            </w:pPr>
            <w:r>
              <w:rPr>
                <w:rStyle w:val="22"/>
              </w:rPr>
              <w:t>274,18022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146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1029,6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180" w:lineRule="exact"/>
              <w:ind w:left="200"/>
              <w:jc w:val="left"/>
            </w:pPr>
            <w:r>
              <w:rPr>
                <w:rStyle w:val="22"/>
              </w:rPr>
              <w:t>345,600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5865" w:h="3252" w:wrap="none" w:vAnchor="page" w:hAnchor="page" w:x="90" w:y="975"/>
              <w:rPr>
                <w:sz w:val="10"/>
                <w:szCs w:val="1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233" w:lineRule="exact"/>
              <w:jc w:val="left"/>
            </w:pPr>
            <w:r>
              <w:rPr>
                <w:rStyle w:val="22"/>
              </w:rPr>
              <w:t>Привлечение</w:t>
            </w:r>
          </w:p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233" w:lineRule="exact"/>
              <w:jc w:val="left"/>
            </w:pPr>
            <w:r>
              <w:rPr>
                <w:rStyle w:val="22"/>
              </w:rPr>
              <w:t>собственных</w:t>
            </w:r>
          </w:p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233" w:lineRule="exact"/>
              <w:jc w:val="left"/>
            </w:pPr>
            <w:r>
              <w:rPr>
                <w:rStyle w:val="22"/>
              </w:rPr>
              <w:t xml:space="preserve">средств зависит </w:t>
            </w:r>
            <w:proofErr w:type="gramStart"/>
            <w:r>
              <w:rPr>
                <w:rStyle w:val="22"/>
              </w:rPr>
              <w:t>от</w:t>
            </w:r>
            <w:proofErr w:type="gramEnd"/>
          </w:p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233" w:lineRule="exact"/>
              <w:jc w:val="left"/>
            </w:pPr>
            <w:r>
              <w:rPr>
                <w:rStyle w:val="22"/>
              </w:rPr>
              <w:t>стоимости</w:t>
            </w:r>
          </w:p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233" w:lineRule="exact"/>
              <w:jc w:val="left"/>
            </w:pPr>
            <w:r>
              <w:rPr>
                <w:rStyle w:val="22"/>
              </w:rPr>
              <w:t>приобретаемого</w:t>
            </w:r>
          </w:p>
          <w:p w:rsidR="000934FE" w:rsidRDefault="000F272E">
            <w:pPr>
              <w:pStyle w:val="20"/>
              <w:framePr w:w="15865" w:h="3252" w:wrap="none" w:vAnchor="page" w:hAnchor="page" w:x="90" w:y="975"/>
              <w:shd w:val="clear" w:color="auto" w:fill="auto"/>
              <w:spacing w:after="0" w:line="233" w:lineRule="exact"/>
              <w:jc w:val="left"/>
            </w:pPr>
            <w:r>
              <w:rPr>
                <w:rStyle w:val="22"/>
              </w:rPr>
              <w:t>жилья</w:t>
            </w:r>
          </w:p>
        </w:tc>
      </w:tr>
    </w:tbl>
    <w:p w:rsidR="000934FE" w:rsidRDefault="000F272E">
      <w:pPr>
        <w:pStyle w:val="20"/>
        <w:framePr w:w="15865" w:h="1802" w:hRule="exact" w:wrap="none" w:vAnchor="page" w:hAnchor="page" w:x="90" w:y="4647"/>
        <w:shd w:val="clear" w:color="auto" w:fill="auto"/>
        <w:spacing w:after="0" w:line="214" w:lineRule="exact"/>
        <w:ind w:left="760" w:firstLine="560"/>
        <w:jc w:val="left"/>
      </w:pPr>
      <w:r>
        <w:t>&lt;*&gt; - Расходы, увеличивающие стоимость основных средств.</w:t>
      </w:r>
    </w:p>
    <w:p w:rsidR="000934FE" w:rsidRDefault="000F272E">
      <w:pPr>
        <w:pStyle w:val="20"/>
        <w:framePr w:w="15865" w:h="1802" w:hRule="exact" w:wrap="none" w:vAnchor="page" w:hAnchor="page" w:x="90" w:y="4647"/>
        <w:shd w:val="clear" w:color="auto" w:fill="auto"/>
        <w:spacing w:after="0" w:line="214" w:lineRule="exact"/>
        <w:ind w:left="760" w:firstLine="560"/>
        <w:jc w:val="left"/>
      </w:pPr>
      <w:r>
        <w:t xml:space="preserve">&lt;**&gt; - Расходы по </w:t>
      </w:r>
      <w:r>
        <w:t>государственным контактам с научными организациями на проведение НИОКР; расходы на НИОКР, проводимые собственными силами.</w:t>
      </w:r>
    </w:p>
    <w:p w:rsidR="000934FE" w:rsidRDefault="000F272E">
      <w:pPr>
        <w:pStyle w:val="20"/>
        <w:framePr w:w="15865" w:h="1802" w:hRule="exact" w:wrap="none" w:vAnchor="page" w:hAnchor="page" w:x="90" w:y="4647"/>
        <w:shd w:val="clear" w:color="auto" w:fill="auto"/>
        <w:spacing w:after="0" w:line="214" w:lineRule="exact"/>
        <w:ind w:left="760" w:firstLine="560"/>
        <w:jc w:val="left"/>
      </w:pPr>
      <w:r>
        <w:t>&lt;***&gt;- Текущие расходы.</w:t>
      </w:r>
    </w:p>
    <w:p w:rsidR="000934FE" w:rsidRDefault="000F272E">
      <w:pPr>
        <w:pStyle w:val="20"/>
        <w:framePr w:w="15865" w:h="1802" w:hRule="exact" w:wrap="none" w:vAnchor="page" w:hAnchor="page" w:x="90" w:y="4647"/>
        <w:shd w:val="clear" w:color="auto" w:fill="auto"/>
        <w:spacing w:after="0" w:line="214" w:lineRule="exact"/>
        <w:ind w:left="760" w:right="440" w:firstLine="560"/>
        <w:jc w:val="both"/>
      </w:pPr>
      <w:proofErr w:type="gramStart"/>
      <w:r>
        <w:t xml:space="preserve">&lt;****&gt;_ Указываются показатели мероприятий в соответствии с предусмотренными показателями в утвержденной МП в </w:t>
      </w:r>
      <w:r>
        <w:t>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</w:t>
      </w:r>
      <w:r>
        <w:t>ий и т.п.).</w:t>
      </w:r>
      <w:proofErr w:type="gramEnd"/>
      <w:r>
        <w:t xml:space="preserve"> Допускается приведение показателей, не установленных утвержденной МП.</w:t>
      </w:r>
    </w:p>
    <w:p w:rsidR="000934FE" w:rsidRDefault="000F272E">
      <w:pPr>
        <w:pStyle w:val="20"/>
        <w:framePr w:w="15865" w:h="1802" w:hRule="exact" w:wrap="none" w:vAnchor="page" w:hAnchor="page" w:x="90" w:y="4647"/>
        <w:shd w:val="clear" w:color="auto" w:fill="auto"/>
        <w:spacing w:after="0" w:line="233" w:lineRule="exact"/>
        <w:ind w:left="760" w:right="440" w:firstLine="560"/>
        <w:jc w:val="both"/>
      </w:pPr>
      <w:r>
        <w:t xml:space="preserve">&lt;*****&gt;- Графа "Примечание" обязательно заполняется по мероприятиям, объем </w:t>
      </w:r>
      <w:proofErr w:type="gramStart"/>
      <w:r>
        <w:t>финансирования</w:t>
      </w:r>
      <w:proofErr w:type="gramEnd"/>
      <w:r>
        <w:t xml:space="preserve"> по которым не соответствует утвержденной МП, а также по мероприятиям, по которым рез</w:t>
      </w:r>
      <w:r>
        <w:t>ультат отсутствует или не соответствует запланированному, с указанием причин отклонений.</w:t>
      </w:r>
    </w:p>
    <w:p w:rsidR="000934FE" w:rsidRDefault="000F272E">
      <w:pPr>
        <w:pStyle w:val="20"/>
        <w:framePr w:w="15865" w:h="775" w:hRule="exact" w:wrap="none" w:vAnchor="page" w:hAnchor="page" w:x="90" w:y="7343"/>
        <w:shd w:val="clear" w:color="auto" w:fill="auto"/>
        <w:spacing w:after="0" w:line="233" w:lineRule="exact"/>
        <w:ind w:left="760" w:right="10989"/>
        <w:jc w:val="both"/>
      </w:pPr>
      <w:r>
        <w:t>Ведущий специалист по целевым программам</w:t>
      </w:r>
      <w:r>
        <w:br/>
        <w:t>Отдела строительства. Архитектуры и ЖКХ</w:t>
      </w:r>
      <w:r>
        <w:br/>
        <w:t>Администрации Первомайского района</w:t>
      </w:r>
    </w:p>
    <w:p w:rsidR="000934FE" w:rsidRDefault="000F272E">
      <w:pPr>
        <w:pStyle w:val="20"/>
        <w:framePr w:wrap="none" w:vAnchor="page" w:hAnchor="page" w:x="8452" w:y="7639"/>
        <w:shd w:val="clear" w:color="auto" w:fill="auto"/>
        <w:spacing w:after="0" w:line="180" w:lineRule="exact"/>
        <w:jc w:val="left"/>
      </w:pPr>
      <w:r>
        <w:t>Ю.В. Терентьева</w:t>
      </w:r>
    </w:p>
    <w:p w:rsidR="000934FE" w:rsidRDefault="000934FE">
      <w:pPr>
        <w:rPr>
          <w:sz w:val="2"/>
          <w:szCs w:val="2"/>
        </w:rPr>
        <w:sectPr w:rsidR="000934F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934FE" w:rsidRDefault="000F272E">
      <w:pPr>
        <w:pStyle w:val="20"/>
        <w:framePr w:wrap="none" w:vAnchor="page" w:hAnchor="page" w:x="802" w:y="1861"/>
        <w:shd w:val="clear" w:color="auto" w:fill="auto"/>
        <w:spacing w:after="0" w:line="180" w:lineRule="exact"/>
        <w:ind w:left="9160"/>
        <w:jc w:val="lef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B63CB0">
        <w:rPr>
          <w:lang w:eastAsia="en-US" w:bidi="en-US"/>
        </w:rPr>
        <w:t xml:space="preserve"> </w:t>
      </w:r>
      <w:r>
        <w:t>2</w:t>
      </w:r>
    </w:p>
    <w:p w:rsidR="000934FE" w:rsidRDefault="000F272E">
      <w:pPr>
        <w:pStyle w:val="10"/>
        <w:framePr w:w="10388" w:h="1256" w:hRule="exact" w:wrap="none" w:vAnchor="page" w:hAnchor="page" w:x="802" w:y="2291"/>
        <w:shd w:val="clear" w:color="auto" w:fill="auto"/>
        <w:spacing w:before="0"/>
        <w:ind w:left="40"/>
      </w:pPr>
      <w:bookmarkStart w:id="1" w:name="bookmark0"/>
      <w:r>
        <w:t>ГОДОВОЙ ОТЧЕТ</w:t>
      </w:r>
      <w:bookmarkEnd w:id="1"/>
    </w:p>
    <w:p w:rsidR="000934FE" w:rsidRDefault="000F272E">
      <w:pPr>
        <w:pStyle w:val="30"/>
        <w:framePr w:w="10388" w:h="1256" w:hRule="exact" w:wrap="none" w:vAnchor="page" w:hAnchor="page" w:x="802" w:y="2291"/>
        <w:shd w:val="clear" w:color="auto" w:fill="auto"/>
        <w:spacing w:before="0" w:line="238" w:lineRule="exact"/>
        <w:ind w:left="40" w:firstLine="0"/>
      </w:pPr>
      <w:r>
        <w:t>ИНФОРМАЦИЯ О РЕЗУЛЬТАТАХ РЕАЛИЗАЦИИ МУНЦИПАЛЬНОЙ ПРОГРАММЫ В 2018 ГОДУ &lt;*&gt;</w:t>
      </w:r>
      <w:r>
        <w:br/>
      </w:r>
      <w:r>
        <w:rPr>
          <w:rStyle w:val="31"/>
          <w:b/>
          <w:bCs/>
        </w:rPr>
        <w:t>«Обеспечение жильём молодых семей на территории Первомайского района на 2018-2020</w:t>
      </w:r>
    </w:p>
    <w:p w:rsidR="000934FE" w:rsidRDefault="000F272E">
      <w:pPr>
        <w:pStyle w:val="30"/>
        <w:framePr w:w="10388" w:h="1256" w:hRule="exact" w:wrap="none" w:vAnchor="page" w:hAnchor="page" w:x="802" w:y="2291"/>
        <w:shd w:val="clear" w:color="auto" w:fill="auto"/>
        <w:spacing w:before="0" w:line="238" w:lineRule="exact"/>
        <w:ind w:left="40" w:firstLine="0"/>
      </w:pPr>
      <w:r>
        <w:rPr>
          <w:rStyle w:val="31"/>
          <w:b/>
          <w:bCs/>
        </w:rPr>
        <w:t>годы»</w:t>
      </w:r>
    </w:p>
    <w:p w:rsidR="000934FE" w:rsidRDefault="000F272E">
      <w:pPr>
        <w:pStyle w:val="10"/>
        <w:framePr w:w="10388" w:h="1256" w:hRule="exact" w:wrap="none" w:vAnchor="page" w:hAnchor="page" w:x="802" w:y="2291"/>
        <w:shd w:val="clear" w:color="auto" w:fill="auto"/>
        <w:spacing w:before="0"/>
        <w:ind w:left="40"/>
      </w:pPr>
      <w:bookmarkStart w:id="2" w:name="bookmark1"/>
      <w:r>
        <w:t>наименование МП, заказчик (координатор)</w:t>
      </w:r>
      <w:bookmarkEnd w:id="2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1"/>
        <w:gridCol w:w="700"/>
        <w:gridCol w:w="700"/>
        <w:gridCol w:w="1544"/>
        <w:gridCol w:w="1529"/>
        <w:gridCol w:w="2393"/>
      </w:tblGrid>
      <w:tr w:rsidR="000934FE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103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Наименование соответствующей стратегиче</w:t>
            </w:r>
            <w:r>
              <w:rPr>
                <w:rStyle w:val="22"/>
              </w:rPr>
              <w:t xml:space="preserve">ской цели Программы </w:t>
            </w:r>
            <w:r>
              <w:rPr>
                <w:rStyle w:val="285pt"/>
              </w:rPr>
              <w:t>Повышение уровня и качества жизни населения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6445" w:type="dxa"/>
            <w:gridSpan w:val="4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социально-экономического развития Первомайского района</w:t>
            </w:r>
          </w:p>
        </w:tc>
        <w:tc>
          <w:tcPr>
            <w:tcW w:w="1529" w:type="dxa"/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48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Показатели целей МП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План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Факт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Отклонение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Причины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Принимаемые меры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3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proofErr w:type="gramStart"/>
            <w:r>
              <w:rPr>
                <w:rStyle w:val="22"/>
              </w:rPr>
              <w:t>(наименование и единица</w:t>
            </w:r>
            <w:proofErr w:type="gramEnd"/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(%)</w:t>
            </w:r>
          </w:p>
        </w:tc>
        <w:tc>
          <w:tcPr>
            <w:tcW w:w="15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отклонений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по устранению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328"/>
        </w:trPr>
        <w:tc>
          <w:tcPr>
            <w:tcW w:w="3501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измерения)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1529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невыполнения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Количество молодых семей, признанных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ind w:left="300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Информационное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402"/>
        </w:trPr>
        <w:tc>
          <w:tcPr>
            <w:tcW w:w="3501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proofErr w:type="gramStart"/>
            <w:r>
              <w:rPr>
                <w:rStyle w:val="22"/>
              </w:rPr>
              <w:t>имеющими</w:t>
            </w:r>
            <w:proofErr w:type="gramEnd"/>
            <w:r>
              <w:rPr>
                <w:rStyle w:val="22"/>
              </w:rPr>
              <w:t xml:space="preserve"> достаточные доходы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1529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214" w:lineRule="exact"/>
              <w:jc w:val="left"/>
            </w:pPr>
            <w:r>
              <w:rPr>
                <w:rStyle w:val="22"/>
              </w:rPr>
              <w:t>уведомление граждан о мероприятиях программы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218" w:lineRule="exact"/>
              <w:jc w:val="left"/>
            </w:pPr>
            <w:r>
              <w:rPr>
                <w:rStyle w:val="22"/>
              </w:rPr>
              <w:t>Количество молодых семей, получивших консультацию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ind w:left="300"/>
              <w:jc w:val="left"/>
            </w:pPr>
            <w:r>
              <w:rPr>
                <w:rStyle w:val="22"/>
              </w:rPr>
              <w:t>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ind w:left="300"/>
              <w:jc w:val="left"/>
            </w:pPr>
            <w:r>
              <w:rPr>
                <w:rStyle w:val="22"/>
              </w:rPr>
              <w:t>15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Показатели задач МП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План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Факт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Отклонение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Причины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Принимаемые меры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3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proofErr w:type="gramStart"/>
            <w:r>
              <w:rPr>
                <w:rStyle w:val="22"/>
              </w:rPr>
              <w:t>(наименование и единица</w:t>
            </w:r>
            <w:proofErr w:type="gramEnd"/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(%)</w:t>
            </w:r>
          </w:p>
        </w:tc>
        <w:tc>
          <w:tcPr>
            <w:tcW w:w="15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отклонений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по устранению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3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измерения)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1529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>невыполнения</w:t>
            </w: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 xml:space="preserve">Количество выданных свидетельств </w:t>
            </w:r>
            <w:proofErr w:type="gramStart"/>
            <w:r>
              <w:rPr>
                <w:rStyle w:val="22"/>
              </w:rPr>
              <w:t>на</w:t>
            </w:r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ind w:left="300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1048"/>
        </w:trPr>
        <w:tc>
          <w:tcPr>
            <w:tcW w:w="35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214" w:lineRule="exact"/>
              <w:jc w:val="left"/>
            </w:pPr>
            <w:r>
              <w:rPr>
                <w:rStyle w:val="22"/>
              </w:rPr>
              <w:t xml:space="preserve">получение социальных выплат Доля молодых семей улучшивших жилищные условия от общего количества молодых семей в сводном списке участников программы </w:t>
            </w:r>
            <w:r>
              <w:rPr>
                <w:rStyle w:val="23"/>
              </w:rPr>
              <w:t>%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ind w:left="300"/>
              <w:jc w:val="left"/>
            </w:pPr>
            <w:r>
              <w:rPr>
                <w:rStyle w:val="22"/>
              </w:rPr>
              <w:t>20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ind w:left="300"/>
              <w:jc w:val="left"/>
            </w:pPr>
            <w:r>
              <w:rPr>
                <w:rStyle w:val="22"/>
              </w:rPr>
              <w:t>20</w:t>
            </w:r>
          </w:p>
        </w:tc>
        <w:tc>
          <w:tcPr>
            <w:tcW w:w="1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0</w:t>
            </w:r>
          </w:p>
        </w:tc>
        <w:tc>
          <w:tcPr>
            <w:tcW w:w="1529" w:type="dxa"/>
            <w:tcBorders>
              <w:lef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</w:tr>
      <w:tr w:rsidR="000934FE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left"/>
            </w:pPr>
            <w:r>
              <w:rPr>
                <w:rStyle w:val="22"/>
              </w:rPr>
              <w:t xml:space="preserve">Количество статей, интервью, </w:t>
            </w:r>
            <w:proofErr w:type="spellStart"/>
            <w:proofErr w:type="gramStart"/>
            <w:r>
              <w:rPr>
                <w:rStyle w:val="22"/>
              </w:rPr>
              <w:t>ед</w:t>
            </w:r>
            <w:proofErr w:type="spellEnd"/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ind w:left="30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ind w:left="30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34FE" w:rsidRDefault="000F272E">
            <w:pPr>
              <w:pStyle w:val="20"/>
              <w:framePr w:w="10368" w:h="4623" w:wrap="none" w:vAnchor="page" w:hAnchor="page" w:x="822" w:y="3743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E" w:rsidRDefault="000934FE">
            <w:pPr>
              <w:framePr w:w="10368" w:h="4623" w:wrap="none" w:vAnchor="page" w:hAnchor="page" w:x="822" w:y="3743"/>
              <w:rPr>
                <w:sz w:val="10"/>
                <w:szCs w:val="10"/>
              </w:rPr>
            </w:pPr>
          </w:p>
        </w:tc>
      </w:tr>
    </w:tbl>
    <w:p w:rsidR="000934FE" w:rsidRDefault="000F272E">
      <w:pPr>
        <w:pStyle w:val="20"/>
        <w:framePr w:wrap="none" w:vAnchor="page" w:hAnchor="page" w:x="802" w:y="8832"/>
        <w:shd w:val="clear" w:color="auto" w:fill="auto"/>
        <w:spacing w:after="0" w:line="180" w:lineRule="exact"/>
        <w:jc w:val="left"/>
      </w:pPr>
      <w:r>
        <w:t xml:space="preserve">&lt;*&gt; - Наименование и плановые значения показателей </w:t>
      </w:r>
      <w:r>
        <w:t>указывают</w:t>
      </w:r>
    </w:p>
    <w:p w:rsidR="000934FE" w:rsidRDefault="000F272E">
      <w:pPr>
        <w:pStyle w:val="20"/>
        <w:framePr w:w="10388" w:h="782" w:hRule="exact" w:wrap="none" w:vAnchor="page" w:hAnchor="page" w:x="802" w:y="10056"/>
        <w:shd w:val="clear" w:color="auto" w:fill="auto"/>
        <w:spacing w:after="0" w:line="238" w:lineRule="exact"/>
        <w:ind w:left="5" w:right="5080"/>
        <w:jc w:val="left"/>
      </w:pPr>
      <w:r>
        <w:t>Ведущий специалист по целевым программам</w:t>
      </w:r>
      <w:r>
        <w:br/>
        <w:t>Отдела строительства, архитектуры и ЖКХ</w:t>
      </w:r>
      <w:r>
        <w:br/>
        <w:t>Администрации Первомайского района</w:t>
      </w:r>
    </w:p>
    <w:p w:rsidR="000934FE" w:rsidRDefault="000F272E">
      <w:pPr>
        <w:pStyle w:val="20"/>
        <w:framePr w:wrap="none" w:vAnchor="page" w:hAnchor="page" w:x="8429" w:y="10327"/>
        <w:shd w:val="clear" w:color="auto" w:fill="auto"/>
        <w:spacing w:after="0" w:line="180" w:lineRule="exact"/>
        <w:jc w:val="left"/>
      </w:pPr>
      <w:r>
        <w:t>Ю.В. Терентьева</w:t>
      </w:r>
    </w:p>
    <w:p w:rsidR="000934FE" w:rsidRDefault="000934FE">
      <w:pPr>
        <w:rPr>
          <w:sz w:val="2"/>
          <w:szCs w:val="2"/>
        </w:rPr>
      </w:pPr>
    </w:p>
    <w:sectPr w:rsidR="000934F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72E" w:rsidRDefault="000F272E">
      <w:r>
        <w:separator/>
      </w:r>
    </w:p>
  </w:endnote>
  <w:endnote w:type="continuationSeparator" w:id="0">
    <w:p w:rsidR="000F272E" w:rsidRDefault="000F2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72E" w:rsidRDefault="000F272E"/>
  </w:footnote>
  <w:footnote w:type="continuationSeparator" w:id="0">
    <w:p w:rsidR="000F272E" w:rsidRDefault="000F272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4FE"/>
    <w:rsid w:val="000934FE"/>
    <w:rsid w:val="000F272E"/>
    <w:rsid w:val="00B6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ind w:hanging="72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238" w:lineRule="exact"/>
      <w:jc w:val="center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ind w:hanging="72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238" w:lineRule="exact"/>
      <w:jc w:val="center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2019-05-24T09:23:00Z</dcterms:created>
  <dcterms:modified xsi:type="dcterms:W3CDTF">2019-05-24T09:24:00Z</dcterms:modified>
</cp:coreProperties>
</file>